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r>
        <w:pict>
          <v:group id="head" o:spid="_x0000_s2091" editas="canvas" style="position:absolute;left:0;text-align:left;margin-left:-35.4pt;margin-top:13.75pt;width:503.4pt;height:150.05pt;z-index:251656192" coordorigin="994,5888" coordsize="10068,3001">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994;top:5888;width:10068;height:3001" o:preferrelative="f" fillcolor="red" strokecolor="red" strokeweight="6pt">
              <v:fill o:detectmouseclick="t"/>
              <v:path o:extrusionok="t"/>
              <o:diagram v:ext="edit" dgmstyle="0" dgmscalex="0" dgmscaley="0"/>
            </v:shape>
            <v:shapetype id="_x0000_t202" coordsize="21600,21600" o:spt="202" path="m,l,21600r21600,l21600,xe">
              <v:stroke joinstyle="miter"/>
              <v:path gradientshapeok="t" o:connecttype="rect"/>
            </v:shapetype>
            <v:shape id="wenhao" o:spid="_x0000_s2093" type="#_x0000_t202" style="position:absolute;left:4222;top:7845;width:3652;height:730" stroked="f">
              <v:textbox>
                <w:txbxContent>
                  <w:p w:rsidR="00000000" w:rsidRDefault="008E2CD8">
                    <w:pPr>
                      <w:jc w:val="center"/>
                      <w:rPr>
                        <w:rFonts w:ascii="仿宋_GB2312" w:eastAsia="仿宋_GB2312" w:hAnsi="GulimChe" w:hint="eastAsia"/>
                        <w:color w:val="000000"/>
                        <w:sz w:val="30"/>
                        <w:szCs w:val="30"/>
                      </w:rPr>
                    </w:pPr>
                    <w:r>
                      <w:rPr>
                        <w:rFonts w:ascii="仿宋_GB2312" w:eastAsia="仿宋_GB2312" w:hAnsi="GulimChe" w:hint="eastAsia"/>
                        <w:color w:val="000000"/>
                        <w:sz w:val="30"/>
                        <w:szCs w:val="30"/>
                      </w:rPr>
                      <w:t>教师〔</w:t>
                    </w:r>
                    <w:r>
                      <w:rPr>
                        <w:rFonts w:ascii="仿宋_GB2312" w:eastAsia="仿宋_GB2312" w:hAnsi="GulimChe" w:hint="eastAsia"/>
                        <w:color w:val="000000"/>
                        <w:sz w:val="30"/>
                        <w:szCs w:val="30"/>
                      </w:rPr>
                      <w:t>2018</w:t>
                    </w:r>
                    <w:r>
                      <w:rPr>
                        <w:rFonts w:ascii="仿宋_GB2312" w:eastAsia="仿宋_GB2312" w:hAnsi="GulimChe" w:hint="eastAsia"/>
                        <w:color w:val="000000"/>
                        <w:sz w:val="30"/>
                        <w:szCs w:val="30"/>
                      </w:rPr>
                      <w:t>〕</w:t>
                    </w:r>
                    <w:r>
                      <w:rPr>
                        <w:rFonts w:ascii="仿宋_GB2312" w:eastAsia="仿宋_GB2312" w:hAnsi="GulimChe" w:hint="eastAsia"/>
                        <w:color w:val="000000"/>
                        <w:sz w:val="30"/>
                        <w:szCs w:val="30"/>
                      </w:rPr>
                      <w:t>5</w:t>
                    </w:r>
                    <w:r>
                      <w:rPr>
                        <w:rFonts w:ascii="仿宋_GB2312" w:eastAsia="仿宋_GB2312" w:hAnsi="GulimChe" w:hint="eastAsia"/>
                        <w:color w:val="000000"/>
                        <w:sz w:val="30"/>
                        <w:szCs w:val="30"/>
                      </w:rPr>
                      <w:t>号</w:t>
                    </w:r>
                  </w:p>
                  <w:p w:rsidR="00000000" w:rsidRDefault="008E2CD8">
                    <w:pPr>
                      <w:rPr>
                        <w:rFonts w:hint="eastAsia"/>
                        <w:szCs w:val="32"/>
                      </w:rPr>
                    </w:pPr>
                  </w:p>
                </w:txbxContent>
              </v:textbox>
            </v:shape>
            <v:line id="直线 46" o:spid="_x0000_s2094" style="position:absolute" from="1470,8704" to="10722,8705" strokecolor="red" strokeweight="2.25pt"/>
            <v:shape id="sign" o:spid="_x0000_s2095" type="#_x0000_t202" style="position:absolute;left:994;top:6057;width:469;height:512;mso-wrap-style:none" stroked="f">
              <v:textbox style="mso-fit-shape-to-text:t" inset=",10pt,,0">
                <w:txbxContent>
                  <w:p w:rsidR="00000000" w:rsidRDefault="008E2CD8">
                    <w:pPr>
                      <w:rPr>
                        <w:rFonts w:hint="eastAsia"/>
                        <w:szCs w:val="76"/>
                      </w:rPr>
                    </w:pPr>
                  </w:p>
                </w:txbxContent>
              </v:textbox>
            </v:shape>
            <v:shape id="图片 69" o:spid="_x0000_s2117" type="#_x0000_t75" style="position:absolute;left:2509;top:6185;width:7081;height:1099">
              <v:imagedata r:id="rId6" o:title="教育部文件"/>
            </v:shape>
          </v:group>
        </w:pict>
      </w: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hint="eastAsia"/>
        </w:rPr>
      </w:pPr>
    </w:p>
    <w:p w:rsidR="00000000" w:rsidRDefault="008E2CD8">
      <w:pPr>
        <w:rPr>
          <w:rFonts w:ascii="仿宋_GB2312" w:eastAsia="仿宋_GB2312" w:hint="eastAsia"/>
          <w:sz w:val="32"/>
          <w:szCs w:val="32"/>
        </w:rPr>
      </w:pPr>
    </w:p>
    <w:p w:rsidR="00000000" w:rsidRDefault="008E2CD8">
      <w:pPr>
        <w:spacing w:line="700" w:lineRule="exact"/>
        <w:jc w:val="center"/>
        <w:rPr>
          <w:rFonts w:ascii="方正小标宋简体" w:eastAsia="方正小标宋简体" w:hAnsi="华文中宋" w:hint="eastAsia"/>
          <w:sz w:val="40"/>
          <w:szCs w:val="40"/>
        </w:rPr>
      </w:pPr>
      <w:r>
        <w:rPr>
          <w:rFonts w:ascii="方正小标宋简体" w:eastAsia="方正小标宋简体" w:hAnsi="华文中宋" w:hint="eastAsia"/>
          <w:sz w:val="40"/>
          <w:szCs w:val="40"/>
        </w:rPr>
        <w:t>教育部关于追授李芳同志“全国优秀教师”</w:t>
      </w:r>
    </w:p>
    <w:p w:rsidR="00000000" w:rsidRDefault="008E2CD8">
      <w:pPr>
        <w:spacing w:line="700" w:lineRule="exact"/>
        <w:jc w:val="center"/>
        <w:rPr>
          <w:rFonts w:ascii="方正小标宋简体" w:eastAsia="方正小标宋简体" w:hAnsi="华文中宋" w:hint="eastAsia"/>
          <w:sz w:val="40"/>
          <w:szCs w:val="40"/>
        </w:rPr>
      </w:pPr>
      <w:r>
        <w:rPr>
          <w:rFonts w:ascii="方正小标宋简体" w:eastAsia="方正小标宋简体" w:hAnsi="华文中宋" w:hint="eastAsia"/>
          <w:sz w:val="40"/>
          <w:szCs w:val="40"/>
        </w:rPr>
        <w:t>荣誉称号的决定</w:t>
      </w:r>
    </w:p>
    <w:p w:rsidR="00000000" w:rsidRDefault="008E2CD8">
      <w:pPr>
        <w:spacing w:line="700" w:lineRule="exact"/>
        <w:rPr>
          <w:rFonts w:ascii="方正小标宋简体" w:eastAsia="方正小标宋简体" w:hAnsi="华文中宋" w:hint="eastAsia"/>
          <w:sz w:val="44"/>
          <w:szCs w:val="44"/>
        </w:rPr>
      </w:pPr>
    </w:p>
    <w:p w:rsidR="00000000" w:rsidRDefault="008E2CD8">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李芳，女，</w:t>
      </w:r>
      <w:r>
        <w:rPr>
          <w:rFonts w:ascii="仿宋_GB2312" w:eastAsia="仿宋_GB2312" w:hint="eastAsia"/>
          <w:sz w:val="30"/>
          <w:szCs w:val="30"/>
        </w:rPr>
        <w:t>1969</w:t>
      </w:r>
      <w:r>
        <w:rPr>
          <w:rFonts w:ascii="仿宋_GB2312" w:eastAsia="仿宋_GB2312" w:hint="eastAsia"/>
          <w:sz w:val="30"/>
          <w:szCs w:val="30"/>
        </w:rPr>
        <w:t>年</w:t>
      </w:r>
      <w:r>
        <w:rPr>
          <w:rFonts w:ascii="仿宋_GB2312" w:eastAsia="仿宋_GB2312" w:hint="eastAsia"/>
          <w:sz w:val="30"/>
          <w:szCs w:val="30"/>
        </w:rPr>
        <w:t>5</w:t>
      </w:r>
      <w:r>
        <w:rPr>
          <w:rFonts w:ascii="仿宋_GB2312" w:eastAsia="仿宋_GB2312" w:hint="eastAsia"/>
          <w:sz w:val="30"/>
          <w:szCs w:val="30"/>
        </w:rPr>
        <w:t>月出生，汉族，中共党员，生前系河南省信阳市</w:t>
      </w:r>
      <w:r>
        <w:rPr>
          <w:rFonts w:ascii="仿宋_GB2312" w:eastAsia="方正仿宋简体" w:hint="eastAsia"/>
          <w:sz w:val="30"/>
          <w:szCs w:val="30"/>
        </w:rPr>
        <w:t>浉</w:t>
      </w:r>
      <w:r>
        <w:rPr>
          <w:rFonts w:ascii="仿宋_GB2312" w:eastAsia="仿宋_GB2312" w:hint="eastAsia"/>
          <w:sz w:val="30"/>
          <w:szCs w:val="30"/>
        </w:rPr>
        <w:t>河区董家河镇绿之风希望小学教师。</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6</w:t>
      </w:r>
      <w:r>
        <w:rPr>
          <w:rFonts w:ascii="仿宋_GB2312" w:eastAsia="仿宋_GB2312" w:hint="eastAsia"/>
          <w:sz w:val="30"/>
          <w:szCs w:val="30"/>
        </w:rPr>
        <w:t>月</w:t>
      </w:r>
      <w:r>
        <w:rPr>
          <w:rFonts w:ascii="仿宋_GB2312" w:eastAsia="仿宋_GB2312" w:hint="eastAsia"/>
          <w:sz w:val="30"/>
          <w:szCs w:val="30"/>
        </w:rPr>
        <w:t>11</w:t>
      </w:r>
      <w:r>
        <w:rPr>
          <w:rFonts w:ascii="仿宋_GB2312" w:eastAsia="仿宋_GB2312" w:hint="eastAsia"/>
          <w:sz w:val="30"/>
          <w:szCs w:val="30"/>
        </w:rPr>
        <w:t>日下午放学，李芳护送学生离校返家，行至离学校</w:t>
      </w:r>
      <w:r>
        <w:rPr>
          <w:rFonts w:ascii="仿宋_GB2312" w:eastAsia="仿宋_GB2312" w:hint="eastAsia"/>
          <w:sz w:val="30"/>
          <w:szCs w:val="30"/>
        </w:rPr>
        <w:t>50</w:t>
      </w:r>
      <w:r>
        <w:rPr>
          <w:rFonts w:ascii="仿宋_GB2312" w:eastAsia="仿宋_GB2312" w:hint="eastAsia"/>
          <w:sz w:val="30"/>
          <w:szCs w:val="30"/>
        </w:rPr>
        <w:t>米的十字路口按交通信号灯指示有序通过时，一辆载满西瓜的无牌照三轮摩托车闯红灯急速驶来，且毫无刹车迹象。危难时刻，李芳奋不顾身冲上前去用自己的身体挡护学生，并奋力将学生推开。学生得救了，李芳遭到严重撞击，经多方抢救无效，于</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6</w:t>
      </w:r>
      <w:r>
        <w:rPr>
          <w:rFonts w:ascii="仿宋_GB2312" w:eastAsia="仿宋_GB2312" w:hint="eastAsia"/>
          <w:sz w:val="30"/>
          <w:szCs w:val="30"/>
        </w:rPr>
        <w:t>月</w:t>
      </w:r>
      <w:r>
        <w:rPr>
          <w:rFonts w:ascii="仿宋_GB2312" w:eastAsia="仿宋_GB2312" w:hint="eastAsia"/>
          <w:sz w:val="30"/>
          <w:szCs w:val="30"/>
        </w:rPr>
        <w:t>13</w:t>
      </w:r>
      <w:r>
        <w:rPr>
          <w:rFonts w:ascii="仿宋_GB2312" w:eastAsia="仿宋_GB2312" w:hint="eastAsia"/>
          <w:sz w:val="30"/>
          <w:szCs w:val="30"/>
        </w:rPr>
        <w:t>日</w:t>
      </w:r>
      <w:r>
        <w:rPr>
          <w:rFonts w:ascii="仿宋_GB2312" w:eastAsia="仿宋_GB2312" w:hint="eastAsia"/>
          <w:sz w:val="30"/>
          <w:szCs w:val="30"/>
        </w:rPr>
        <w:t>4</w:t>
      </w:r>
      <w:r>
        <w:rPr>
          <w:rFonts w:ascii="仿宋_GB2312" w:eastAsia="仿宋_GB2312" w:hint="eastAsia"/>
          <w:sz w:val="30"/>
          <w:szCs w:val="30"/>
        </w:rPr>
        <w:t>时逝世。</w:t>
      </w:r>
    </w:p>
    <w:p w:rsidR="00000000" w:rsidRDefault="008E2CD8">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李芳同</w:t>
      </w:r>
      <w:r>
        <w:rPr>
          <w:rFonts w:ascii="仿宋_GB2312" w:eastAsia="仿宋_GB2312" w:hint="eastAsia"/>
          <w:sz w:val="30"/>
          <w:szCs w:val="30"/>
        </w:rPr>
        <w:t>志坚守乡村教学一线，</w:t>
      </w:r>
      <w:r>
        <w:rPr>
          <w:rFonts w:ascii="仿宋_GB2312" w:eastAsia="仿宋_GB2312" w:hint="eastAsia"/>
          <w:sz w:val="30"/>
          <w:szCs w:val="30"/>
        </w:rPr>
        <w:t>29</w:t>
      </w:r>
      <w:r>
        <w:rPr>
          <w:rFonts w:ascii="仿宋_GB2312" w:eastAsia="仿宋_GB2312" w:hint="eastAsia"/>
          <w:sz w:val="30"/>
          <w:szCs w:val="30"/>
        </w:rPr>
        <w:t>年如一日，全心全意贯彻党的教育方针，辛勤耕耘，无私奉献，在平凡的教学工作岗位上创造出不平凡的业绩。她始终将学生放在首位，钻研创新教学方法，精心为学生上好每一堂课。她爱生如子，对所教学生了如指掌，及时为</w:t>
      </w:r>
      <w:r>
        <w:rPr>
          <w:rFonts w:ascii="仿宋_GB2312" w:eastAsia="仿宋_GB2312" w:hint="eastAsia"/>
          <w:sz w:val="30"/>
          <w:szCs w:val="30"/>
        </w:rPr>
        <w:lastRenderedPageBreak/>
        <w:t>学生排忧解难，是学生心目中爱戴的好老师、好朋友。她以德施教，注重对学生的思想品德教育和健全人格的培养，用爱心抚育每一个孩子，用自己的言行感染学生，让学生受到潜移默化的影响。她心怀大爱，临危不惧，舍己救人，用生命为学生上好最后一堂课，让崇高的师德和不朽的师魂熠熠生辉，塑造了新时代人民教师的</w:t>
      </w:r>
      <w:r>
        <w:rPr>
          <w:rFonts w:ascii="仿宋_GB2312" w:eastAsia="仿宋_GB2312" w:hint="eastAsia"/>
          <w:sz w:val="30"/>
          <w:szCs w:val="30"/>
        </w:rPr>
        <w:t>光辉形象。李芳同志是践行“四有”好老师要求的先锋模范，是优秀乡村教师中的杰出代表，为大力表彰和学习宣传李芳同志先进事迹，我部决定追授李芳同志“全国优秀教师”荣誉称号。</w:t>
      </w:r>
    </w:p>
    <w:p w:rsidR="00000000" w:rsidRDefault="008E2CD8">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全国广大教师和教育工作者要以李芳同志为榜样，学习她爱岗敬业、爱生如子的崇高师德，学习她心怀大我、无私奉献的至诚情怀，学习她为人师表、行为世范的品格风范，学习她奋不顾身、舍己救人的大爱精神。要自觉将学习李芳同志先进事迹与落实习近平总书记关于建设政治素质过硬、业务能力精湛、育人水平高超的高素质教师队伍重要指示</w:t>
      </w:r>
      <w:bookmarkStart w:id="0" w:name="_GoBack"/>
      <w:bookmarkEnd w:id="0"/>
      <w:r>
        <w:rPr>
          <w:rFonts w:ascii="仿宋_GB2312" w:eastAsia="仿宋_GB2312" w:hint="eastAsia"/>
          <w:sz w:val="30"/>
          <w:szCs w:val="30"/>
        </w:rPr>
        <w:t>相结合，不忘初心，牢记使命，深入落实立</w:t>
      </w:r>
      <w:r>
        <w:rPr>
          <w:rFonts w:ascii="仿宋_GB2312" w:eastAsia="仿宋_GB2312" w:hint="eastAsia"/>
          <w:sz w:val="30"/>
          <w:szCs w:val="30"/>
        </w:rPr>
        <w:t>德树人根本任务，强化培养社会主义建设者和接班人的使命担当，以更加昂扬的精神状态和务实的工作作风，争做党和人民满意的“四有”好老师，为全面建成小康社会、实现中华民族伟大复兴的中国梦而努力奋斗。</w:t>
      </w:r>
    </w:p>
    <w:p w:rsidR="00000000" w:rsidRDefault="008E2CD8">
      <w:pPr>
        <w:spacing w:line="560" w:lineRule="exact"/>
        <w:ind w:firstLineChars="200" w:firstLine="600"/>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atLeast"/>
        <w:rPr>
          <w:rFonts w:eastAsia="仿宋_GB2312"/>
          <w:sz w:val="30"/>
          <w:szCs w:val="30"/>
        </w:rPr>
      </w:pPr>
    </w:p>
    <w:p w:rsidR="00000000" w:rsidRDefault="008E2CD8">
      <w:pPr>
        <w:spacing w:line="560" w:lineRule="atLeast"/>
        <w:ind w:firstLineChars="1834" w:firstLine="5502"/>
        <w:rPr>
          <w:rFonts w:eastAsia="仿宋_GB2312"/>
          <w:sz w:val="30"/>
          <w:szCs w:val="30"/>
        </w:rPr>
      </w:pPr>
      <w:r>
        <w:rPr>
          <w:rFonts w:eastAsia="仿宋_GB2312"/>
          <w:sz w:val="30"/>
          <w:szCs w:val="30"/>
        </w:rPr>
        <w:t>教</w:t>
      </w:r>
      <w:r>
        <w:rPr>
          <w:rFonts w:eastAsia="仿宋_GB2312" w:hint="eastAsia"/>
          <w:sz w:val="30"/>
          <w:szCs w:val="30"/>
        </w:rPr>
        <w:t xml:space="preserve">　</w:t>
      </w:r>
      <w:r>
        <w:rPr>
          <w:rFonts w:eastAsia="仿宋_GB2312"/>
          <w:sz w:val="30"/>
          <w:szCs w:val="30"/>
        </w:rPr>
        <w:t>育</w:t>
      </w:r>
      <w:r>
        <w:rPr>
          <w:rFonts w:eastAsia="仿宋_GB2312" w:hint="eastAsia"/>
          <w:sz w:val="30"/>
          <w:szCs w:val="30"/>
        </w:rPr>
        <w:t xml:space="preserve">　</w:t>
      </w:r>
      <w:r>
        <w:rPr>
          <w:rFonts w:eastAsia="仿宋_GB2312"/>
          <w:sz w:val="30"/>
          <w:szCs w:val="30"/>
        </w:rPr>
        <w:t>部</w:t>
      </w:r>
    </w:p>
    <w:p w:rsidR="00000000" w:rsidRDefault="008E2CD8">
      <w:pPr>
        <w:spacing w:line="560" w:lineRule="atLeast"/>
        <w:ind w:firstLineChars="1748" w:firstLine="5244"/>
        <w:rPr>
          <w:rFonts w:eastAsia="仿宋_GB2312"/>
          <w:sz w:val="30"/>
          <w:szCs w:val="30"/>
        </w:rPr>
      </w:pPr>
      <w:r>
        <w:rPr>
          <w:rFonts w:eastAsia="仿宋_GB2312"/>
          <w:sz w:val="30"/>
          <w:szCs w:val="30"/>
        </w:rPr>
        <w:t>201</w:t>
      </w:r>
      <w:r>
        <w:rPr>
          <w:rFonts w:eastAsia="仿宋_GB2312" w:hint="eastAsia"/>
          <w:sz w:val="30"/>
          <w:szCs w:val="30"/>
        </w:rPr>
        <w:t>8</w:t>
      </w:r>
      <w:r>
        <w:rPr>
          <w:rFonts w:eastAsia="仿宋_GB2312"/>
          <w:sz w:val="30"/>
          <w:szCs w:val="30"/>
        </w:rPr>
        <w:t>年</w:t>
      </w:r>
      <w:r>
        <w:rPr>
          <w:rFonts w:eastAsia="仿宋_GB2312" w:hint="eastAsia"/>
          <w:sz w:val="30"/>
          <w:szCs w:val="30"/>
        </w:rPr>
        <w:t>6</w:t>
      </w:r>
      <w:r>
        <w:rPr>
          <w:rFonts w:eastAsia="仿宋_GB2312"/>
          <w:sz w:val="30"/>
          <w:szCs w:val="30"/>
        </w:rPr>
        <w:t xml:space="preserve"> </w:t>
      </w:r>
      <w:r>
        <w:rPr>
          <w:rFonts w:eastAsia="仿宋_GB2312"/>
          <w:sz w:val="30"/>
          <w:szCs w:val="30"/>
        </w:rPr>
        <w:t>月</w:t>
      </w:r>
      <w:r>
        <w:rPr>
          <w:rFonts w:eastAsia="仿宋_GB2312" w:hint="eastAsia"/>
          <w:sz w:val="30"/>
          <w:szCs w:val="30"/>
        </w:rPr>
        <w:t>20</w:t>
      </w:r>
      <w:r>
        <w:rPr>
          <w:rFonts w:eastAsia="仿宋_GB2312"/>
          <w:sz w:val="30"/>
          <w:szCs w:val="30"/>
        </w:rPr>
        <w:t xml:space="preserve"> </w:t>
      </w:r>
      <w:r>
        <w:rPr>
          <w:rFonts w:eastAsia="仿宋_GB2312"/>
          <w:sz w:val="30"/>
          <w:szCs w:val="30"/>
        </w:rPr>
        <w:t>日</w:t>
      </w:r>
      <w:r>
        <w:rPr>
          <w:rFonts w:eastAsia="仿宋_GB2312"/>
          <w:sz w:val="30"/>
          <w:szCs w:val="30"/>
        </w:rPr>
        <w:t xml:space="preserve">   </w:t>
      </w:r>
    </w:p>
    <w:p w:rsidR="00000000" w:rsidRDefault="008E2CD8">
      <w:pPr>
        <w:spacing w:line="560" w:lineRule="exact"/>
        <w:rPr>
          <w:rFonts w:ascii="仿宋_GB2312" w:eastAsia="仿宋_GB2312" w:hint="eastAsia"/>
          <w:sz w:val="30"/>
          <w:szCs w:val="30"/>
        </w:rPr>
      </w:pPr>
      <w:r>
        <w:rPr>
          <w:rFonts w:ascii="仿宋_GB2312" w:eastAsia="仿宋_GB2312" w:hint="eastAsia"/>
          <w:sz w:val="30"/>
          <w:szCs w:val="30"/>
          <w:lang w:val="en-US" w:eastAsia="zh-CN"/>
        </w:rPr>
        <w:lastRenderedPageBreak/>
        <w:pict>
          <v:line id="直线 82" o:spid="_x0000_s2130" style="position:absolute;left:0;text-align:left;z-index:251659264;mso-position-horizontal-relative:margin;mso-position-vertical-relative:page" from="287pt,1477.9pt" to="729.2pt,1477.9pt">
            <w10:wrap type="topAndBottom" anchorx="margin" anchory="page"/>
          </v:line>
        </w:pict>
      </w:r>
      <w:r>
        <w:rPr>
          <w:rFonts w:ascii="仿宋_GB2312" w:eastAsia="仿宋_GB2312" w:hint="eastAsia"/>
          <w:sz w:val="30"/>
          <w:szCs w:val="30"/>
          <w:lang w:val="en-US" w:eastAsia="zh-CN"/>
        </w:rPr>
        <w:pict>
          <v:line id="直线 81" o:spid="_x0000_s2129" style="position:absolute;left:0;text-align:left;z-index:251658240;mso-position-horizontal-relative:margin;mso-position-vertical-relative:page" from="287pt,1477.9pt" to="729.2pt,1477.9pt">
            <w10:wrap type="topAndBottom" anchorx="margin" anchory="page"/>
          </v:line>
        </w:pict>
      </w:r>
      <w:r>
        <w:rPr>
          <w:rFonts w:ascii="仿宋_GB2312" w:eastAsia="仿宋_GB2312" w:hint="eastAsia"/>
          <w:sz w:val="30"/>
          <w:szCs w:val="30"/>
          <w:lang w:val="en-US" w:eastAsia="zh-CN"/>
        </w:rPr>
        <w:pict>
          <v:line id="M_ztcline" o:spid="_x0000_s2128" style="position:absolute;left:0;text-align:left;z-index:251657216;mso-position-horizontal-relative:margin;mso-position-vertical-relative:page" from="287pt,1446.7pt" to="729.2pt,1446.7pt">
            <w10:wrap type="topAndBottom" anchorx="margin" anchory="page"/>
          </v:line>
        </w:pict>
      </w: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p w:rsidR="00000000" w:rsidRDefault="008E2CD8">
      <w:pPr>
        <w:spacing w:line="560" w:lineRule="exact"/>
        <w:rPr>
          <w:rFonts w:ascii="仿宋_GB2312" w:eastAsia="仿宋_GB2312" w:hint="eastAsia"/>
          <w:sz w:val="30"/>
          <w:szCs w:val="30"/>
        </w:rPr>
      </w:pPr>
    </w:p>
    <w:tbl>
      <w:tblPr>
        <w:tblpPr w:leftFromText="181" w:rightFromText="181" w:vertAnchor="page" w:horzAnchor="margin" w:tblpY="13162"/>
        <w:tblOverlap w:val="never"/>
        <w:tblW w:w="0" w:type="auto"/>
        <w:tblInd w:w="0"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8829"/>
      </w:tblGrid>
      <w:tr w:rsidR="00000000">
        <w:trPr>
          <w:trHeight w:val="562"/>
        </w:trPr>
        <w:tc>
          <w:tcPr>
            <w:tcW w:w="8829" w:type="dxa"/>
            <w:vAlign w:val="center"/>
          </w:tcPr>
          <w:p w:rsidR="00000000" w:rsidRDefault="008E2CD8">
            <w:pPr>
              <w:adjustRightInd w:val="0"/>
              <w:snapToGrid w:val="0"/>
              <w:spacing w:line="300" w:lineRule="exact"/>
              <w:rPr>
                <w:rFonts w:eastAsia="仿宋_GB2312" w:hint="eastAsia"/>
                <w:sz w:val="28"/>
                <w:szCs w:val="28"/>
              </w:rPr>
            </w:pPr>
            <w:r>
              <w:rPr>
                <w:rFonts w:eastAsia="仿宋_GB2312"/>
                <w:sz w:val="28"/>
                <w:szCs w:val="28"/>
              </w:rPr>
              <w:t>发送</w:t>
            </w:r>
            <w:r>
              <w:rPr>
                <w:rFonts w:eastAsia="仿宋_GB2312" w:hint="eastAsia"/>
                <w:sz w:val="28"/>
                <w:szCs w:val="28"/>
              </w:rPr>
              <w:t>范围</w:t>
            </w:r>
            <w:r>
              <w:rPr>
                <w:rFonts w:eastAsia="仿宋_GB2312"/>
                <w:sz w:val="28"/>
                <w:szCs w:val="28"/>
              </w:rPr>
              <w:t>：</w:t>
            </w:r>
            <w:r>
              <w:rPr>
                <w:rFonts w:eastAsia="仿宋_GB2312" w:hint="eastAsia"/>
                <w:sz w:val="28"/>
                <w:szCs w:val="28"/>
              </w:rPr>
              <w:t>各省、自治区、直辖市教育厅（教委），新疆生产建设兵团</w:t>
            </w:r>
          </w:p>
          <w:p w:rsidR="00000000" w:rsidRDefault="008E2CD8">
            <w:pPr>
              <w:adjustRightInd w:val="0"/>
              <w:snapToGrid w:val="0"/>
              <w:spacing w:line="300" w:lineRule="exact"/>
              <w:rPr>
                <w:rFonts w:eastAsia="仿宋_GB2312" w:hint="eastAsia"/>
                <w:sz w:val="28"/>
                <w:szCs w:val="28"/>
              </w:rPr>
            </w:pPr>
            <w:r>
              <w:rPr>
                <w:rFonts w:eastAsia="仿宋_GB2312" w:hint="eastAsia"/>
                <w:sz w:val="28"/>
                <w:szCs w:val="28"/>
              </w:rPr>
              <w:t xml:space="preserve">          </w:t>
            </w:r>
            <w:r>
              <w:rPr>
                <w:rFonts w:eastAsia="仿宋_GB2312" w:hint="eastAsia"/>
                <w:sz w:val="28"/>
                <w:szCs w:val="28"/>
              </w:rPr>
              <w:t>教育局，部属各高等学校</w:t>
            </w:r>
          </w:p>
          <w:p w:rsidR="00000000" w:rsidRDefault="008E2CD8">
            <w:pPr>
              <w:adjustRightInd w:val="0"/>
              <w:snapToGrid w:val="0"/>
              <w:spacing w:line="300" w:lineRule="exact"/>
              <w:rPr>
                <w:rFonts w:eastAsia="仿宋_GB2312" w:hint="eastAsia"/>
                <w:sz w:val="28"/>
                <w:szCs w:val="28"/>
              </w:rPr>
            </w:pPr>
            <w:r>
              <w:rPr>
                <w:rFonts w:eastAsia="仿宋_GB2312" w:hint="eastAsia"/>
                <w:sz w:val="28"/>
                <w:szCs w:val="28"/>
              </w:rPr>
              <w:t xml:space="preserve">          </w:t>
            </w:r>
            <w:r>
              <w:rPr>
                <w:rFonts w:eastAsia="仿宋_GB2312" w:hint="eastAsia"/>
                <w:sz w:val="28"/>
                <w:szCs w:val="28"/>
              </w:rPr>
              <w:t>有关部领导，办公厅、人事司、基教司、思政司</w:t>
            </w:r>
          </w:p>
        </w:tc>
      </w:tr>
      <w:tr w:rsidR="00000000">
        <w:trPr>
          <w:trHeight w:val="493"/>
        </w:trPr>
        <w:tc>
          <w:tcPr>
            <w:tcW w:w="8829" w:type="dxa"/>
            <w:vAlign w:val="center"/>
          </w:tcPr>
          <w:p w:rsidR="00000000" w:rsidRDefault="008E2CD8">
            <w:pPr>
              <w:spacing w:line="300" w:lineRule="exact"/>
              <w:rPr>
                <w:rFonts w:eastAsia="仿宋_GB2312"/>
                <w:sz w:val="28"/>
                <w:szCs w:val="28"/>
              </w:rPr>
            </w:pPr>
            <w:r>
              <w:rPr>
                <w:rFonts w:eastAsia="仿宋_GB2312"/>
                <w:sz w:val="28"/>
                <w:szCs w:val="28"/>
              </w:rPr>
              <w:t>教育部办公厅</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201</w:t>
            </w:r>
            <w:r>
              <w:rPr>
                <w:rFonts w:eastAsia="仿宋_GB2312" w:hint="eastAsia"/>
                <w:sz w:val="28"/>
                <w:szCs w:val="28"/>
              </w:rPr>
              <w:t>8</w:t>
            </w:r>
            <w:r>
              <w:rPr>
                <w:rFonts w:eastAsia="仿宋_GB2312"/>
                <w:sz w:val="28"/>
                <w:szCs w:val="28"/>
              </w:rPr>
              <w:t>年</w:t>
            </w:r>
            <w:r>
              <w:rPr>
                <w:rFonts w:eastAsia="仿宋_GB2312" w:hint="eastAsia"/>
                <w:sz w:val="28"/>
                <w:szCs w:val="28"/>
              </w:rPr>
              <w:t xml:space="preserve">6 </w:t>
            </w:r>
            <w:r>
              <w:rPr>
                <w:rFonts w:eastAsia="仿宋_GB2312"/>
                <w:sz w:val="28"/>
                <w:szCs w:val="28"/>
              </w:rPr>
              <w:t>月</w:t>
            </w:r>
            <w:r>
              <w:rPr>
                <w:rFonts w:eastAsia="仿宋_GB2312" w:hint="eastAsia"/>
                <w:sz w:val="28"/>
                <w:szCs w:val="28"/>
              </w:rPr>
              <w:t>21</w:t>
            </w:r>
            <w:r>
              <w:rPr>
                <w:rFonts w:eastAsia="仿宋_GB2312"/>
                <w:sz w:val="28"/>
                <w:szCs w:val="28"/>
              </w:rPr>
              <w:t>日印发</w:t>
            </w:r>
          </w:p>
        </w:tc>
      </w:tr>
    </w:tbl>
    <w:p w:rsidR="008E2CD8" w:rsidRDefault="008E2CD8">
      <w:pPr>
        <w:spacing w:line="560" w:lineRule="exact"/>
        <w:rPr>
          <w:rFonts w:ascii="仿宋_GB2312" w:eastAsia="仿宋_GB2312" w:hint="eastAsia"/>
          <w:sz w:val="30"/>
          <w:szCs w:val="30"/>
        </w:rPr>
      </w:pPr>
      <w:r>
        <w:rPr>
          <w:rFonts w:ascii="仿宋_GB2312" w:eastAsia="仿宋_GB2312" w:hint="eastAsia"/>
          <w:sz w:val="30"/>
          <w:szCs w:val="30"/>
        </w:rPr>
        <w:t>（此件主动公开）</w:t>
      </w:r>
    </w:p>
    <w:sectPr w:rsidR="008E2CD8">
      <w:headerReference w:type="even" r:id="rId7"/>
      <w:headerReference w:type="default" r:id="rId8"/>
      <w:footerReference w:type="even" r:id="rId9"/>
      <w:footerReference w:type="default" r:id="rId10"/>
      <w:headerReference w:type="first" r:id="rId11"/>
      <w:footerReference w:type="first" r:id="rId12"/>
      <w:pgSz w:w="11906" w:h="16838"/>
      <w:pgMar w:top="1814" w:right="1531" w:bottom="1814" w:left="1531" w:header="851" w:footer="131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CD8" w:rsidRDefault="008E2CD8" w:rsidP="007D1771">
      <w:r>
        <w:separator/>
      </w:r>
    </w:p>
  </w:endnote>
  <w:endnote w:type="continuationSeparator" w:id="0">
    <w:p w:rsidR="008E2CD8" w:rsidRDefault="008E2CD8" w:rsidP="007D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CD8">
    <w:pPr>
      <w:pStyle w:val="a3"/>
      <w:rPr>
        <w:rFonts w:ascii="宋体" w:hAnsi="宋体"/>
        <w:b/>
        <w:sz w:val="32"/>
        <w:szCs w:val="32"/>
      </w:rPr>
    </w:pPr>
    <w:r>
      <w:rPr>
        <w:rFonts w:ascii="宋体" w:hAnsi="宋体" w:hint="eastAsia"/>
        <w:b/>
        <w:sz w:val="32"/>
        <w:szCs w:val="32"/>
      </w:rPr>
      <w:t>—</w:t>
    </w: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eastAsia="zh-CN"/>
      </w:rPr>
      <w:t>2</w:t>
    </w:r>
    <w:r>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CD8">
    <w:pPr>
      <w:pStyle w:val="a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sidR="00A534C8" w:rsidRPr="00A534C8">
      <w:rPr>
        <w:b/>
        <w:noProof/>
        <w:sz w:val="28"/>
        <w:szCs w:val="28"/>
        <w:lang w:val="zh-CN" w:eastAsia="zh-CN"/>
      </w:rPr>
      <w:t>1</w:t>
    </w:r>
    <w:r>
      <w:rPr>
        <w:b/>
        <w:sz w:val="28"/>
        <w:szCs w:val="28"/>
      </w:rPr>
      <w:fldChar w:fldCharType="end"/>
    </w:r>
    <w:r>
      <w:rPr>
        <w:b/>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C8" w:rsidRDefault="00A534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CD8" w:rsidRDefault="008E2CD8" w:rsidP="007D1771">
      <w:r>
        <w:separator/>
      </w:r>
    </w:p>
  </w:footnote>
  <w:footnote w:type="continuationSeparator" w:id="0">
    <w:p w:rsidR="008E2CD8" w:rsidRDefault="008E2CD8" w:rsidP="007D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C8" w:rsidRDefault="00A534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C8" w:rsidRDefault="00A534C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C8" w:rsidRDefault="00A534C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stylePaneFormatFilter w:val="3F01"/>
  <w:documentProtection w:edit="forms" w:enforcement="1" w:cryptProviderType="rsaFull" w:cryptAlgorithmClass="hash" w:cryptAlgorithmType="typeAny" w:cryptAlgorithmSid="4" w:cryptSpinCount="100000" w:hash="slWM36+SqAcR33YZ45g4nFHaBXk=" w:salt="KKP+yzbmMNX1k/QPIAgE2Q=="/>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e6f1f77e-1afe-446d-b791-9bbb8a518445"/>
  </w:docVars>
  <w:rsids>
    <w:rsidRoot w:val="007B040B"/>
    <w:rsid w:val="00010983"/>
    <w:rsid w:val="000C137F"/>
    <w:rsid w:val="000F78F0"/>
    <w:rsid w:val="00106CEF"/>
    <w:rsid w:val="0013504E"/>
    <w:rsid w:val="00144143"/>
    <w:rsid w:val="001901B2"/>
    <w:rsid w:val="001C1E31"/>
    <w:rsid w:val="001F5558"/>
    <w:rsid w:val="00204706"/>
    <w:rsid w:val="002A37F4"/>
    <w:rsid w:val="002A3A96"/>
    <w:rsid w:val="00316A67"/>
    <w:rsid w:val="00321C68"/>
    <w:rsid w:val="00373615"/>
    <w:rsid w:val="003A5317"/>
    <w:rsid w:val="003E0A64"/>
    <w:rsid w:val="003F73AD"/>
    <w:rsid w:val="00414653"/>
    <w:rsid w:val="00421436"/>
    <w:rsid w:val="00490864"/>
    <w:rsid w:val="0049162B"/>
    <w:rsid w:val="004C07DB"/>
    <w:rsid w:val="004C190B"/>
    <w:rsid w:val="004F52C4"/>
    <w:rsid w:val="0050371C"/>
    <w:rsid w:val="00510EF6"/>
    <w:rsid w:val="00576AF8"/>
    <w:rsid w:val="00577B89"/>
    <w:rsid w:val="005A5340"/>
    <w:rsid w:val="005B658C"/>
    <w:rsid w:val="005D2540"/>
    <w:rsid w:val="005D6A85"/>
    <w:rsid w:val="006025BA"/>
    <w:rsid w:val="00683BBC"/>
    <w:rsid w:val="006E441E"/>
    <w:rsid w:val="006F46BB"/>
    <w:rsid w:val="0071750A"/>
    <w:rsid w:val="00727A87"/>
    <w:rsid w:val="00745375"/>
    <w:rsid w:val="00763B2C"/>
    <w:rsid w:val="007B040B"/>
    <w:rsid w:val="00847A25"/>
    <w:rsid w:val="00891C48"/>
    <w:rsid w:val="008C0B04"/>
    <w:rsid w:val="008E2CD8"/>
    <w:rsid w:val="00915847"/>
    <w:rsid w:val="00993F31"/>
    <w:rsid w:val="009B4BDD"/>
    <w:rsid w:val="009E135F"/>
    <w:rsid w:val="00A029F6"/>
    <w:rsid w:val="00A24CE0"/>
    <w:rsid w:val="00A4628A"/>
    <w:rsid w:val="00A534C8"/>
    <w:rsid w:val="00A95F2B"/>
    <w:rsid w:val="00B32120"/>
    <w:rsid w:val="00B604E3"/>
    <w:rsid w:val="00B741AD"/>
    <w:rsid w:val="00BD6B7E"/>
    <w:rsid w:val="00BD7651"/>
    <w:rsid w:val="00BE6ABB"/>
    <w:rsid w:val="00BF1BCC"/>
    <w:rsid w:val="00BF35D3"/>
    <w:rsid w:val="00CF2BCF"/>
    <w:rsid w:val="00CF76E9"/>
    <w:rsid w:val="00D6767B"/>
    <w:rsid w:val="00D82A92"/>
    <w:rsid w:val="00DB0CD8"/>
    <w:rsid w:val="00DB170A"/>
    <w:rsid w:val="00DB5117"/>
    <w:rsid w:val="00DB540E"/>
    <w:rsid w:val="00DD3317"/>
    <w:rsid w:val="00E42492"/>
    <w:rsid w:val="00E639EC"/>
    <w:rsid w:val="00EB08DC"/>
    <w:rsid w:val="00F06325"/>
    <w:rsid w:val="00F37E1C"/>
    <w:rsid w:val="00F4609B"/>
    <w:rsid w:val="00F76E3E"/>
    <w:rsid w:val="00FE4B99"/>
    <w:rsid w:val="2D582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kern w:val="2"/>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张克前</cp:lastModifiedBy>
  <cp:revision>2</cp:revision>
  <cp:lastPrinted>2018-06-21T02:57:00Z</cp:lastPrinted>
  <dcterms:created xsi:type="dcterms:W3CDTF">2018-07-10T08:44:00Z</dcterms:created>
  <dcterms:modified xsi:type="dcterms:W3CDTF">2018-07-10T08:44:00Z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